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50134" w14:textId="77777777" w:rsidR="00511B5B" w:rsidRDefault="00000000">
      <w:pPr>
        <w:spacing w:after="80"/>
      </w:pPr>
      <w:r>
        <w:rPr>
          <w:b/>
          <w:color w:val="1E5A6E"/>
          <w:sz w:val="44"/>
        </w:rPr>
        <w:t>Tool G: Community Collaboration and Knowledge Use</w:t>
      </w:r>
    </w:p>
    <w:p w14:paraId="015C070E" w14:textId="77777777" w:rsidR="00511B5B" w:rsidRDefault="00000000">
      <w:pPr>
        <w:spacing w:after="320"/>
      </w:pPr>
      <w:r>
        <w:rPr>
          <w:color w:val="5A6E78"/>
          <w:sz w:val="21"/>
        </w:rPr>
        <w:t>Use this guide when inviting a community partner, assigning a community-based project, or incorporating knowledge that carries particular responsibilities. The questions support preparation; the relevant community and knowledge holders determine their own protocols.</w:t>
      </w:r>
    </w:p>
    <w:p w14:paraId="42874B6C" w14:textId="77777777" w:rsidR="00511B5B" w:rsidRDefault="00000000">
      <w:pPr>
        <w:spacing w:before="360" w:after="80"/>
      </w:pPr>
      <w:r>
        <w:rPr>
          <w:b/>
          <w:color w:val="1E5A6E"/>
          <w:sz w:val="26"/>
        </w:rPr>
        <w:t>Establish Purpose Together</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511B5B" w14:paraId="599EA61D" w14:textId="77777777">
        <w:trPr>
          <w:jc w:val="center"/>
        </w:trPr>
        <w:tc>
          <w:tcPr>
            <w:tcW w:w="9360" w:type="dxa"/>
            <w:shd w:val="clear" w:color="auto" w:fill="F4F7F8"/>
            <w:tcMar>
              <w:top w:w="120" w:type="dxa"/>
              <w:left w:w="150" w:type="dxa"/>
              <w:bottom w:w="120" w:type="dxa"/>
              <w:right w:w="150" w:type="dxa"/>
            </w:tcMar>
          </w:tcPr>
          <w:p w14:paraId="5B6555EF" w14:textId="77777777" w:rsidR="00511B5B" w:rsidRDefault="00000000">
            <w:pPr>
              <w:spacing w:before="40" w:after="40"/>
            </w:pPr>
            <w:r>
              <w:rPr>
                <w:b/>
                <w:color w:val="1E5A6E"/>
                <w:sz w:val="20"/>
              </w:rPr>
              <w:t>What educational question are we addressing?</w:t>
            </w:r>
            <w:r>
              <w:rPr>
                <w:b/>
                <w:color w:val="1E5A6E"/>
                <w:sz w:val="20"/>
              </w:rPr>
              <w:br/>
            </w:r>
            <w:r>
              <w:rPr>
                <w:i/>
                <w:color w:val="8C8C8C"/>
                <w:sz w:val="20"/>
              </w:rPr>
              <w:t>[ Type here or write notes... ]</w:t>
            </w:r>
          </w:p>
        </w:tc>
      </w:tr>
      <w:tr w:rsidR="00511B5B" w14:paraId="555ABAC1" w14:textId="77777777">
        <w:trPr>
          <w:jc w:val="center"/>
        </w:trPr>
        <w:tc>
          <w:tcPr>
            <w:tcW w:w="9360" w:type="dxa"/>
            <w:shd w:val="clear" w:color="auto" w:fill="FFFFFF"/>
            <w:tcMar>
              <w:top w:w="120" w:type="dxa"/>
              <w:left w:w="150" w:type="dxa"/>
              <w:bottom w:w="120" w:type="dxa"/>
              <w:right w:w="150" w:type="dxa"/>
            </w:tcMar>
          </w:tcPr>
          <w:p w14:paraId="36577CC7" w14:textId="77777777" w:rsidR="00511B5B" w:rsidRDefault="00000000">
            <w:pPr>
              <w:spacing w:before="40" w:after="40"/>
            </w:pPr>
            <w:r>
              <w:rPr>
                <w:b/>
                <w:color w:val="1E5A6E"/>
                <w:sz w:val="20"/>
              </w:rPr>
              <w:t>Who helped define it?</w:t>
            </w:r>
            <w:r>
              <w:rPr>
                <w:b/>
                <w:color w:val="1E5A6E"/>
                <w:sz w:val="20"/>
              </w:rPr>
              <w:br/>
            </w:r>
            <w:r>
              <w:rPr>
                <w:i/>
                <w:color w:val="8C8C8C"/>
                <w:sz w:val="20"/>
              </w:rPr>
              <w:t>[ Type here or write notes... ]</w:t>
            </w:r>
          </w:p>
        </w:tc>
      </w:tr>
      <w:tr w:rsidR="00511B5B" w14:paraId="72FEB3BD" w14:textId="77777777">
        <w:trPr>
          <w:jc w:val="center"/>
        </w:trPr>
        <w:tc>
          <w:tcPr>
            <w:tcW w:w="9360" w:type="dxa"/>
            <w:shd w:val="clear" w:color="auto" w:fill="F4F7F8"/>
            <w:tcMar>
              <w:top w:w="120" w:type="dxa"/>
              <w:left w:w="150" w:type="dxa"/>
              <w:bottom w:w="120" w:type="dxa"/>
              <w:right w:w="150" w:type="dxa"/>
            </w:tcMar>
          </w:tcPr>
          <w:p w14:paraId="14BB5D80" w14:textId="77777777" w:rsidR="00511B5B" w:rsidRDefault="00000000">
            <w:pPr>
              <w:spacing w:before="40" w:after="40"/>
            </w:pPr>
            <w:r>
              <w:rPr>
                <w:b/>
                <w:color w:val="1E5A6E"/>
                <w:sz w:val="20"/>
              </w:rPr>
              <w:t>What would make the collaboration useful to the partner?</w:t>
            </w:r>
            <w:r>
              <w:rPr>
                <w:b/>
                <w:color w:val="1E5A6E"/>
                <w:sz w:val="20"/>
              </w:rPr>
              <w:br/>
            </w:r>
            <w:r>
              <w:rPr>
                <w:i/>
                <w:color w:val="8C8C8C"/>
                <w:sz w:val="20"/>
              </w:rPr>
              <w:t>[ Type here or write notes... ]</w:t>
            </w:r>
          </w:p>
        </w:tc>
      </w:tr>
      <w:tr w:rsidR="00511B5B" w14:paraId="7CB7C271" w14:textId="77777777">
        <w:trPr>
          <w:jc w:val="center"/>
        </w:trPr>
        <w:tc>
          <w:tcPr>
            <w:tcW w:w="9360" w:type="dxa"/>
            <w:shd w:val="clear" w:color="auto" w:fill="FFFFFF"/>
            <w:tcMar>
              <w:top w:w="120" w:type="dxa"/>
              <w:left w:w="150" w:type="dxa"/>
              <w:bottom w:w="120" w:type="dxa"/>
              <w:right w:w="150" w:type="dxa"/>
            </w:tcMar>
          </w:tcPr>
          <w:p w14:paraId="30425B5D" w14:textId="77777777" w:rsidR="00511B5B" w:rsidRDefault="00000000">
            <w:pPr>
              <w:spacing w:before="40" w:after="40"/>
            </w:pPr>
            <w:r>
              <w:rPr>
                <w:b/>
                <w:color w:val="1E5A6E"/>
                <w:sz w:val="20"/>
              </w:rPr>
              <w:t>What authority does each participant have to contribute or permit use?</w:t>
            </w:r>
            <w:r>
              <w:rPr>
                <w:b/>
                <w:color w:val="1E5A6E"/>
                <w:sz w:val="20"/>
              </w:rPr>
              <w:br/>
            </w:r>
            <w:r>
              <w:rPr>
                <w:i/>
                <w:color w:val="8C8C8C"/>
                <w:sz w:val="20"/>
              </w:rPr>
              <w:t>[ Type here or write notes... ]</w:t>
            </w:r>
          </w:p>
        </w:tc>
      </w:tr>
    </w:tbl>
    <w:p w14:paraId="30AB6A14" w14:textId="77777777" w:rsidR="00511B5B" w:rsidRDefault="00000000">
      <w:pPr>
        <w:spacing w:before="360" w:after="80"/>
      </w:pPr>
      <w:r>
        <w:rPr>
          <w:b/>
          <w:color w:val="1E5A6E"/>
          <w:sz w:val="26"/>
        </w:rPr>
        <w:t>Agree Before Participation</w:t>
      </w:r>
    </w:p>
    <w:p w14:paraId="3B1152DD" w14:textId="77777777" w:rsidR="00511B5B" w:rsidRDefault="00000000">
      <w:pPr>
        <w:spacing w:after="120"/>
      </w:pPr>
      <w:r>
        <w:rPr>
          <w:i/>
          <w:color w:val="5A6E78"/>
          <w:sz w:val="19"/>
        </w:rPr>
        <w:t>Discuss the audience, format, time, compensation, recording, attribution, and future use. Ask what may be shared and what should remain outside the classroom. Explain institutional procedures that may affect payment, publication, or storage. Do not promise conditions you cannot provide.</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511B5B" w14:paraId="249B841A" w14:textId="77777777">
        <w:trPr>
          <w:jc w:val="center"/>
        </w:trPr>
        <w:tc>
          <w:tcPr>
            <w:tcW w:w="9360" w:type="dxa"/>
            <w:shd w:val="clear" w:color="auto" w:fill="F4F7F8"/>
            <w:tcMar>
              <w:top w:w="120" w:type="dxa"/>
              <w:left w:w="150" w:type="dxa"/>
              <w:bottom w:w="120" w:type="dxa"/>
              <w:right w:w="150" w:type="dxa"/>
            </w:tcMar>
          </w:tcPr>
          <w:p w14:paraId="22A4BAB5" w14:textId="77777777" w:rsidR="00511B5B" w:rsidRDefault="00000000">
            <w:pPr>
              <w:spacing w:before="40" w:after="40"/>
            </w:pPr>
            <w:r>
              <w:rPr>
                <w:b/>
                <w:color w:val="1E5A6E"/>
                <w:sz w:val="20"/>
              </w:rPr>
              <w:t>Agreed scope of the contribution:</w:t>
            </w:r>
            <w:r>
              <w:rPr>
                <w:b/>
                <w:color w:val="1E5A6E"/>
                <w:sz w:val="20"/>
              </w:rPr>
              <w:br/>
            </w:r>
            <w:r>
              <w:rPr>
                <w:i/>
                <w:color w:val="8C8C8C"/>
                <w:sz w:val="20"/>
              </w:rPr>
              <w:t>[ Type here or write notes... ]</w:t>
            </w:r>
          </w:p>
        </w:tc>
      </w:tr>
      <w:tr w:rsidR="00511B5B" w14:paraId="74EB0226" w14:textId="77777777">
        <w:trPr>
          <w:jc w:val="center"/>
        </w:trPr>
        <w:tc>
          <w:tcPr>
            <w:tcW w:w="9360" w:type="dxa"/>
            <w:shd w:val="clear" w:color="auto" w:fill="FFFFFF"/>
            <w:tcMar>
              <w:top w:w="120" w:type="dxa"/>
              <w:left w:w="150" w:type="dxa"/>
              <w:bottom w:w="120" w:type="dxa"/>
              <w:right w:w="150" w:type="dxa"/>
            </w:tcMar>
          </w:tcPr>
          <w:p w14:paraId="7D27A4D2" w14:textId="77777777" w:rsidR="00511B5B" w:rsidRDefault="00000000">
            <w:pPr>
              <w:spacing w:before="40" w:after="40"/>
            </w:pPr>
            <w:r>
              <w:rPr>
                <w:b/>
                <w:color w:val="1E5A6E"/>
                <w:sz w:val="20"/>
              </w:rPr>
              <w:t>Material or practices outside that scope:</w:t>
            </w:r>
            <w:r>
              <w:rPr>
                <w:b/>
                <w:color w:val="1E5A6E"/>
                <w:sz w:val="20"/>
              </w:rPr>
              <w:br/>
            </w:r>
            <w:r>
              <w:rPr>
                <w:i/>
                <w:color w:val="8C8C8C"/>
                <w:sz w:val="20"/>
              </w:rPr>
              <w:t>[ Type here or write notes... ]</w:t>
            </w:r>
          </w:p>
        </w:tc>
      </w:tr>
      <w:tr w:rsidR="00511B5B" w14:paraId="00AA2CD8" w14:textId="77777777">
        <w:trPr>
          <w:jc w:val="center"/>
        </w:trPr>
        <w:tc>
          <w:tcPr>
            <w:tcW w:w="9360" w:type="dxa"/>
            <w:shd w:val="clear" w:color="auto" w:fill="F4F7F8"/>
            <w:tcMar>
              <w:top w:w="120" w:type="dxa"/>
              <w:left w:w="150" w:type="dxa"/>
              <w:bottom w:w="120" w:type="dxa"/>
              <w:right w:w="150" w:type="dxa"/>
            </w:tcMar>
          </w:tcPr>
          <w:p w14:paraId="76BE615D" w14:textId="77777777" w:rsidR="00511B5B" w:rsidRDefault="00000000">
            <w:pPr>
              <w:spacing w:before="40" w:after="40"/>
            </w:pPr>
            <w:r>
              <w:rPr>
                <w:b/>
                <w:color w:val="1E5A6E"/>
                <w:sz w:val="20"/>
              </w:rPr>
              <w:t>Recording and reuse agreement:</w:t>
            </w:r>
            <w:r>
              <w:rPr>
                <w:b/>
                <w:color w:val="1E5A6E"/>
                <w:sz w:val="20"/>
              </w:rPr>
              <w:br/>
            </w:r>
            <w:r>
              <w:rPr>
                <w:i/>
                <w:color w:val="8C8C8C"/>
                <w:sz w:val="20"/>
              </w:rPr>
              <w:t>[ Type here or write notes... ]</w:t>
            </w:r>
          </w:p>
        </w:tc>
      </w:tr>
      <w:tr w:rsidR="00511B5B" w14:paraId="23E1B49C" w14:textId="77777777">
        <w:trPr>
          <w:jc w:val="center"/>
        </w:trPr>
        <w:tc>
          <w:tcPr>
            <w:tcW w:w="9360" w:type="dxa"/>
            <w:shd w:val="clear" w:color="auto" w:fill="FFFFFF"/>
            <w:tcMar>
              <w:top w:w="120" w:type="dxa"/>
              <w:left w:w="150" w:type="dxa"/>
              <w:bottom w:w="120" w:type="dxa"/>
              <w:right w:w="150" w:type="dxa"/>
            </w:tcMar>
          </w:tcPr>
          <w:p w14:paraId="1B86F7EB" w14:textId="77777777" w:rsidR="00511B5B" w:rsidRDefault="00000000">
            <w:pPr>
              <w:spacing w:before="40" w:after="40"/>
            </w:pPr>
            <w:r>
              <w:rPr>
                <w:b/>
                <w:color w:val="1E5A6E"/>
                <w:sz w:val="20"/>
              </w:rPr>
              <w:t>Compensation or reciprocal contribution:</w:t>
            </w:r>
            <w:r>
              <w:rPr>
                <w:b/>
                <w:color w:val="1E5A6E"/>
                <w:sz w:val="20"/>
              </w:rPr>
              <w:br/>
            </w:r>
            <w:r>
              <w:rPr>
                <w:i/>
                <w:color w:val="8C8C8C"/>
                <w:sz w:val="20"/>
              </w:rPr>
              <w:t>[ Type here or write notes... ]</w:t>
            </w:r>
          </w:p>
        </w:tc>
      </w:tr>
    </w:tbl>
    <w:p w14:paraId="24DA9988" w14:textId="77777777" w:rsidR="00511B5B" w:rsidRDefault="00000000">
      <w:pPr>
        <w:spacing w:before="360" w:after="80"/>
      </w:pPr>
      <w:r>
        <w:rPr>
          <w:b/>
          <w:color w:val="1E5A6E"/>
          <w:sz w:val="26"/>
        </w:rPr>
        <w:t>Prepare the Students</w:t>
      </w:r>
    </w:p>
    <w:p w14:paraId="7140B1DC" w14:textId="77777777" w:rsidR="00511B5B" w:rsidRDefault="00000000">
      <w:pPr>
        <w:spacing w:after="120"/>
      </w:pPr>
      <w:r>
        <w:rPr>
          <w:i/>
          <w:color w:val="5A6E78"/>
          <w:sz w:val="19"/>
        </w:rPr>
        <w:lastRenderedPageBreak/>
        <w:t>Explain that a guest is a knowledge contributor, not a representative obligated to answer for every member of a group. Develop questions from the agreed purpose and sources. Teach students how to attribute what they learn and how to respect a boundary without pressing for an explanation.</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511B5B" w14:paraId="08EED6A4" w14:textId="77777777">
        <w:trPr>
          <w:jc w:val="center"/>
        </w:trPr>
        <w:tc>
          <w:tcPr>
            <w:tcW w:w="9360" w:type="dxa"/>
            <w:shd w:val="clear" w:color="auto" w:fill="F4F7F8"/>
            <w:tcMar>
              <w:top w:w="120" w:type="dxa"/>
              <w:left w:w="150" w:type="dxa"/>
              <w:bottom w:w="120" w:type="dxa"/>
              <w:right w:w="150" w:type="dxa"/>
            </w:tcMar>
          </w:tcPr>
          <w:p w14:paraId="59F43700" w14:textId="77777777" w:rsidR="00511B5B" w:rsidRDefault="00000000">
            <w:pPr>
              <w:spacing w:before="40" w:after="40"/>
            </w:pPr>
            <w:r>
              <w:rPr>
                <w:b/>
                <w:color w:val="1E5A6E"/>
                <w:sz w:val="20"/>
              </w:rPr>
              <w:t>Student preparation needed:</w:t>
            </w:r>
            <w:r>
              <w:rPr>
                <w:b/>
                <w:color w:val="1E5A6E"/>
                <w:sz w:val="20"/>
              </w:rPr>
              <w:br/>
            </w:r>
            <w:r>
              <w:rPr>
                <w:i/>
                <w:color w:val="8C8C8C"/>
                <w:sz w:val="20"/>
              </w:rPr>
              <w:t>[ Type here or write notes... ]</w:t>
            </w:r>
          </w:p>
        </w:tc>
      </w:tr>
      <w:tr w:rsidR="00511B5B" w14:paraId="027F5210" w14:textId="77777777">
        <w:trPr>
          <w:jc w:val="center"/>
        </w:trPr>
        <w:tc>
          <w:tcPr>
            <w:tcW w:w="9360" w:type="dxa"/>
            <w:shd w:val="clear" w:color="auto" w:fill="FFFFFF"/>
            <w:tcMar>
              <w:top w:w="120" w:type="dxa"/>
              <w:left w:w="150" w:type="dxa"/>
              <w:bottom w:w="120" w:type="dxa"/>
              <w:right w:w="150" w:type="dxa"/>
            </w:tcMar>
          </w:tcPr>
          <w:p w14:paraId="4DAD0AAC" w14:textId="77777777" w:rsidR="00511B5B" w:rsidRDefault="00000000">
            <w:pPr>
              <w:spacing w:before="40" w:after="40"/>
            </w:pPr>
            <w:r>
              <w:rPr>
                <w:b/>
                <w:color w:val="1E5A6E"/>
                <w:sz w:val="20"/>
              </w:rPr>
              <w:t>How the contribution changes the course’s analysis:</w:t>
            </w:r>
            <w:r>
              <w:rPr>
                <w:b/>
                <w:color w:val="1E5A6E"/>
                <w:sz w:val="20"/>
              </w:rPr>
              <w:br/>
            </w:r>
            <w:r>
              <w:rPr>
                <w:i/>
                <w:color w:val="8C8C8C"/>
                <w:sz w:val="20"/>
              </w:rPr>
              <w:t>[ Type here or write notes... ]</w:t>
            </w:r>
          </w:p>
        </w:tc>
      </w:tr>
    </w:tbl>
    <w:p w14:paraId="697BE0AA" w14:textId="77777777" w:rsidR="00511B5B" w:rsidRDefault="00000000">
      <w:pPr>
        <w:spacing w:before="360" w:after="80"/>
      </w:pPr>
      <w:r>
        <w:rPr>
          <w:b/>
          <w:color w:val="1E5A6E"/>
          <w:sz w:val="26"/>
        </w:rPr>
        <w:t>Return and Review</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511B5B" w14:paraId="117D40CF" w14:textId="77777777">
        <w:trPr>
          <w:jc w:val="center"/>
        </w:trPr>
        <w:tc>
          <w:tcPr>
            <w:tcW w:w="9360" w:type="dxa"/>
            <w:shd w:val="clear" w:color="auto" w:fill="F4F7F8"/>
            <w:tcMar>
              <w:top w:w="120" w:type="dxa"/>
              <w:left w:w="150" w:type="dxa"/>
              <w:bottom w:w="120" w:type="dxa"/>
              <w:right w:w="150" w:type="dxa"/>
            </w:tcMar>
          </w:tcPr>
          <w:p w14:paraId="5066C415" w14:textId="77777777" w:rsidR="00511B5B" w:rsidRDefault="00000000">
            <w:pPr>
              <w:spacing w:before="40" w:after="40"/>
            </w:pPr>
            <w:r>
              <w:rPr>
                <w:b/>
                <w:color w:val="1E5A6E"/>
                <w:sz w:val="20"/>
              </w:rPr>
              <w:t>What product or follow-up will be returned to the partner?</w:t>
            </w:r>
            <w:r>
              <w:rPr>
                <w:b/>
                <w:color w:val="1E5A6E"/>
                <w:sz w:val="20"/>
              </w:rPr>
              <w:br/>
            </w:r>
            <w:r>
              <w:rPr>
                <w:i/>
                <w:color w:val="8C8C8C"/>
                <w:sz w:val="20"/>
              </w:rPr>
              <w:t>[ Type here or write notes... ]</w:t>
            </w:r>
          </w:p>
        </w:tc>
      </w:tr>
      <w:tr w:rsidR="00511B5B" w14:paraId="6B9F2EA1" w14:textId="77777777">
        <w:trPr>
          <w:jc w:val="center"/>
        </w:trPr>
        <w:tc>
          <w:tcPr>
            <w:tcW w:w="9360" w:type="dxa"/>
            <w:shd w:val="clear" w:color="auto" w:fill="FFFFFF"/>
            <w:tcMar>
              <w:top w:w="120" w:type="dxa"/>
              <w:left w:w="150" w:type="dxa"/>
              <w:bottom w:w="120" w:type="dxa"/>
              <w:right w:w="150" w:type="dxa"/>
            </w:tcMar>
          </w:tcPr>
          <w:p w14:paraId="0D2BFD40" w14:textId="77777777" w:rsidR="00511B5B" w:rsidRDefault="00000000">
            <w:pPr>
              <w:spacing w:before="40" w:after="40"/>
            </w:pPr>
            <w:r>
              <w:rPr>
                <w:b/>
                <w:color w:val="1E5A6E"/>
                <w:sz w:val="20"/>
              </w:rPr>
              <w:t>How can the partner correct its representation?</w:t>
            </w:r>
            <w:r>
              <w:rPr>
                <w:b/>
                <w:color w:val="1E5A6E"/>
                <w:sz w:val="20"/>
              </w:rPr>
              <w:br/>
            </w:r>
            <w:r>
              <w:rPr>
                <w:i/>
                <w:color w:val="8C8C8C"/>
                <w:sz w:val="20"/>
              </w:rPr>
              <w:t>[ Type here or write notes... ]</w:t>
            </w:r>
          </w:p>
        </w:tc>
      </w:tr>
      <w:tr w:rsidR="00511B5B" w14:paraId="4E165B59" w14:textId="77777777">
        <w:trPr>
          <w:jc w:val="center"/>
        </w:trPr>
        <w:tc>
          <w:tcPr>
            <w:tcW w:w="9360" w:type="dxa"/>
            <w:shd w:val="clear" w:color="auto" w:fill="F4F7F8"/>
            <w:tcMar>
              <w:top w:w="120" w:type="dxa"/>
              <w:left w:w="150" w:type="dxa"/>
              <w:bottom w:w="120" w:type="dxa"/>
              <w:right w:w="150" w:type="dxa"/>
            </w:tcMar>
          </w:tcPr>
          <w:p w14:paraId="54CCC109" w14:textId="77777777" w:rsidR="00511B5B" w:rsidRDefault="00000000">
            <w:pPr>
              <w:spacing w:before="40" w:after="40"/>
            </w:pPr>
            <w:r>
              <w:rPr>
                <w:b/>
                <w:color w:val="1E5A6E"/>
                <w:sz w:val="20"/>
              </w:rPr>
              <w:t>What ongoing use is permitted?</w:t>
            </w:r>
            <w:r>
              <w:rPr>
                <w:b/>
                <w:color w:val="1E5A6E"/>
                <w:sz w:val="20"/>
              </w:rPr>
              <w:br/>
            </w:r>
            <w:r>
              <w:rPr>
                <w:i/>
                <w:color w:val="8C8C8C"/>
                <w:sz w:val="20"/>
              </w:rPr>
              <w:t>[ Type here or write notes... ]</w:t>
            </w:r>
          </w:p>
        </w:tc>
      </w:tr>
      <w:tr w:rsidR="00511B5B" w14:paraId="0CA42A76" w14:textId="77777777">
        <w:trPr>
          <w:jc w:val="center"/>
        </w:trPr>
        <w:tc>
          <w:tcPr>
            <w:tcW w:w="9360" w:type="dxa"/>
            <w:shd w:val="clear" w:color="auto" w:fill="FFFFFF"/>
            <w:tcMar>
              <w:top w:w="120" w:type="dxa"/>
              <w:left w:w="150" w:type="dxa"/>
              <w:bottom w:w="120" w:type="dxa"/>
              <w:right w:w="150" w:type="dxa"/>
            </w:tcMar>
          </w:tcPr>
          <w:p w14:paraId="4ABB4072" w14:textId="77777777" w:rsidR="00511B5B" w:rsidRDefault="00000000">
            <w:pPr>
              <w:spacing w:before="40" w:after="40"/>
            </w:pPr>
            <w:r>
              <w:rPr>
                <w:b/>
                <w:color w:val="1E5A6E"/>
                <w:sz w:val="20"/>
              </w:rPr>
              <w:t>Who will maintain the agreement?</w:t>
            </w:r>
            <w:r>
              <w:rPr>
                <w:b/>
                <w:color w:val="1E5A6E"/>
                <w:sz w:val="20"/>
              </w:rPr>
              <w:br/>
            </w:r>
            <w:r>
              <w:rPr>
                <w:i/>
                <w:color w:val="8C8C8C"/>
                <w:sz w:val="20"/>
              </w:rPr>
              <w:t>[ Type here or write notes... ]</w:t>
            </w:r>
          </w:p>
        </w:tc>
      </w:tr>
    </w:tbl>
    <w:p w14:paraId="10FDAA91" w14:textId="77777777" w:rsidR="00511B5B" w:rsidRDefault="00511B5B">
      <w:pPr>
        <w:spacing w:before="320" w:after="0"/>
      </w:pPr>
    </w:p>
    <w:tbl>
      <w:tblPr>
        <w:tblW w:w="0" w:type="auto"/>
        <w:jc w:val="center"/>
        <w:tblBorders>
          <w:top w:val="single" w:sz="6" w:space="0" w:color="B8D0D6"/>
          <w:bottom w:val="single" w:sz="6" w:space="0" w:color="B8D0D6"/>
          <w:insideH w:val="single" w:sz="6" w:space="0" w:color="B8D0D6"/>
        </w:tblBorders>
        <w:tblLook w:val="04A0" w:firstRow="1" w:lastRow="0" w:firstColumn="1" w:lastColumn="0" w:noHBand="0" w:noVBand="1"/>
      </w:tblPr>
      <w:tblGrid>
        <w:gridCol w:w="9360"/>
      </w:tblGrid>
      <w:tr w:rsidR="00511B5B" w14:paraId="05CBE2E6" w14:textId="77777777">
        <w:trPr>
          <w:jc w:val="center"/>
        </w:trPr>
        <w:tc>
          <w:tcPr>
            <w:tcW w:w="9360" w:type="dxa"/>
            <w:shd w:val="clear" w:color="auto" w:fill="EBF3F5"/>
            <w:tcMar>
              <w:top w:w="140" w:type="dxa"/>
              <w:left w:w="180" w:type="dxa"/>
              <w:bottom w:w="140" w:type="dxa"/>
              <w:right w:w="180" w:type="dxa"/>
            </w:tcMar>
          </w:tcPr>
          <w:p w14:paraId="6E852AE7" w14:textId="77777777" w:rsidR="00511B5B" w:rsidRDefault="00000000">
            <w:pPr>
              <w:spacing w:before="40" w:after="40"/>
            </w:pPr>
            <w:r>
              <w:rPr>
                <w:i/>
                <w:color w:val="1E5A6E"/>
                <w:sz w:val="20"/>
              </w:rPr>
              <w:t>Reciprocity Reminder: A collaboration is not reciprocal simply because the institution describes it that way. Ask whether the partner has meaningful influence and receives the agreed benefit. If an invitation is declined, respect the decision and revise the teaching plan without treating refusal as a lack of interest in education.</w:t>
            </w:r>
          </w:p>
        </w:tc>
      </w:tr>
    </w:tbl>
    <w:p w14:paraId="79CC3225" w14:textId="77777777" w:rsidR="00151536" w:rsidRDefault="00151536"/>
    <w:sectPr w:rsidR="00151536"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0AFD18" w14:textId="77777777" w:rsidR="00151536" w:rsidRDefault="00151536" w:rsidP="00923942">
      <w:pPr>
        <w:spacing w:after="0" w:line="240" w:lineRule="auto"/>
      </w:pPr>
      <w:r>
        <w:separator/>
      </w:r>
    </w:p>
  </w:endnote>
  <w:endnote w:type="continuationSeparator" w:id="0">
    <w:p w14:paraId="65A1A9E4" w14:textId="77777777" w:rsidR="00151536" w:rsidRDefault="00151536" w:rsidP="0092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79B56" w14:textId="757DB947" w:rsidR="00923942" w:rsidRPr="00923942" w:rsidRDefault="00923942" w:rsidP="00923942">
    <w:pPr>
      <w:rPr>
        <w:rFonts w:cstheme="majorBidi"/>
        <w:b/>
        <w:bCs/>
        <w:color w:val="7F7F7F" w:themeColor="text1" w:themeTint="80"/>
        <w:sz w:val="18"/>
        <w:szCs w:val="18"/>
      </w:rPr>
    </w:pPr>
    <w:r w:rsidRPr="00201BC1">
      <w:rPr>
        <w:rFonts w:cstheme="majorBidi"/>
        <w:b/>
        <w:bCs/>
        <w:color w:val="7F7F7F" w:themeColor="text1" w:themeTint="80"/>
        <w:sz w:val="18"/>
        <w:szCs w:val="18"/>
      </w:rPr>
      <w:t xml:space="preserve">Trauma Informed Teaching: </w:t>
    </w:r>
    <w:r w:rsidRPr="00201BC1">
      <w:rPr>
        <w:rFonts w:cstheme="majorBidi"/>
        <w:i/>
        <w:iCs/>
        <w:color w:val="7F7F7F" w:themeColor="text1" w:themeTint="80"/>
        <w:sz w:val="18"/>
        <w:szCs w:val="18"/>
      </w:rPr>
      <w:t>A practical Manual</w:t>
    </w:r>
    <w:r>
      <w:rPr>
        <w:rFonts w:cstheme="majorBidi"/>
        <w:i/>
        <w:iCs/>
        <w:color w:val="7F7F7F" w:themeColor="text1" w:themeTint="80"/>
        <w:sz w:val="18"/>
        <w:szCs w:val="18"/>
      </w:rPr>
      <w:t xml:space="preserve"> </w:t>
    </w:r>
    <w:r>
      <w:rPr>
        <w:rFonts w:cstheme="majorBidi"/>
        <w:color w:val="7F7F7F" w:themeColor="text1" w:themeTint="80"/>
        <w:sz w:val="18"/>
        <w:szCs w:val="18"/>
      </w:rPr>
      <w:t xml:space="preserve">| Inspiring Lives LLC </w:t>
    </w:r>
    <w:r>
      <w:rPr>
        <w:rFonts w:cstheme="majorBidi"/>
        <w:color w:val="7F7F7F" w:themeColor="text1" w:themeTint="80"/>
        <w:sz w:val="18"/>
        <w:szCs w:val="18"/>
      </w:rPr>
      <w:sym w:font="Symbol" w:char="F0D3"/>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415E8B" w14:textId="77777777" w:rsidR="00151536" w:rsidRDefault="00151536" w:rsidP="00923942">
      <w:pPr>
        <w:spacing w:after="0" w:line="240" w:lineRule="auto"/>
      </w:pPr>
      <w:r>
        <w:separator/>
      </w:r>
    </w:p>
  </w:footnote>
  <w:footnote w:type="continuationSeparator" w:id="0">
    <w:p w14:paraId="1432B2C4" w14:textId="77777777" w:rsidR="00151536" w:rsidRDefault="00151536" w:rsidP="00923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6212982">
    <w:abstractNumId w:val="8"/>
  </w:num>
  <w:num w:numId="2" w16cid:durableId="867984355">
    <w:abstractNumId w:val="6"/>
  </w:num>
  <w:num w:numId="3" w16cid:durableId="288558030">
    <w:abstractNumId w:val="5"/>
  </w:num>
  <w:num w:numId="4" w16cid:durableId="1983728109">
    <w:abstractNumId w:val="4"/>
  </w:num>
  <w:num w:numId="5" w16cid:durableId="1499347050">
    <w:abstractNumId w:val="7"/>
  </w:num>
  <w:num w:numId="6" w16cid:durableId="601766687">
    <w:abstractNumId w:val="3"/>
  </w:num>
  <w:num w:numId="7" w16cid:durableId="1576552796">
    <w:abstractNumId w:val="2"/>
  </w:num>
  <w:num w:numId="8" w16cid:durableId="1797602335">
    <w:abstractNumId w:val="1"/>
  </w:num>
  <w:num w:numId="9" w16cid:durableId="3503736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536"/>
    <w:rsid w:val="0029639D"/>
    <w:rsid w:val="00326F90"/>
    <w:rsid w:val="00511B5B"/>
    <w:rsid w:val="005E2A99"/>
    <w:rsid w:val="0092394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971F1B"/>
  <w14:defaultImageDpi w14:val="300"/>
  <w15:docId w15:val="{DF61D5E5-3CCA-3F4A-AE41-98AB3932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Peterson, Curtis</cp:lastModifiedBy>
  <cp:revision>2</cp:revision>
  <dcterms:created xsi:type="dcterms:W3CDTF">2013-12-23T23:15:00Z</dcterms:created>
  <dcterms:modified xsi:type="dcterms:W3CDTF">2026-10-07T22:28:00Z</dcterms:modified>
  <cp:category/>
</cp:coreProperties>
</file>